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F09A" w14:textId="5E921FD9" w:rsidR="00EC3ED1" w:rsidRDefault="00840E52" w:rsidP="00E676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1D5F" wp14:editId="5FC70537">
                <wp:simplePos x="0" y="0"/>
                <wp:positionH relativeFrom="column">
                  <wp:posOffset>-547175</wp:posOffset>
                </wp:positionH>
                <wp:positionV relativeFrom="paragraph">
                  <wp:posOffset>-626061</wp:posOffset>
                </wp:positionV>
                <wp:extent cx="7112000" cy="9414934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941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A1836" w14:textId="77777777" w:rsidR="00840E52" w:rsidRPr="00F40E3F" w:rsidRDefault="00840E52" w:rsidP="00840E52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0E3F"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 New Era in Washington University Genomics</w:t>
                            </w:r>
                          </w:p>
                          <w:p w14:paraId="3C9F84F7" w14:textId="77777777" w:rsidR="00840E52" w:rsidRDefault="00840E52" w:rsidP="00840E52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 Annual</w:t>
                            </w:r>
                            <w:r>
                              <w:rPr>
                                <w:rStyle w:val="apple-converted-space"/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Symposium</w:t>
                            </w:r>
                          </w:p>
                          <w:p w14:paraId="3EA389FC" w14:textId="567B274F" w:rsidR="00840E52" w:rsidRDefault="00840E52" w:rsidP="005075CE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 April 17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2F16024" w14:textId="77777777" w:rsidR="00840E52" w:rsidRDefault="00840E52" w:rsidP="00840E52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Eric P. Newman Education Center</w:t>
                            </w:r>
                          </w:p>
                          <w:p w14:paraId="0F9B73E1" w14:textId="0CEE886F" w:rsidR="00164DA7" w:rsidRDefault="00164DA7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4"/>
                              <w:gridCol w:w="7266"/>
                            </w:tblGrid>
                            <w:tr w:rsidR="005075CE" w:rsidRPr="003514C0" w14:paraId="4920BDD8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0D0510DB" w14:textId="77777777" w:rsidR="005075CE" w:rsidRPr="000661F3" w:rsidRDefault="005075CE" w:rsidP="005075CE">
                                  <w:pPr>
                                    <w:ind w:right="445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10:00-10:30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1664672B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Jeff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rey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Milbrandt, MD, PhD</w:t>
                                  </w:r>
                                </w:p>
                                <w:p w14:paraId="24D6ACA6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McDonnell Genome Institute: Facilitating a New Era of Genomics at Washington University</w:t>
                                  </w:r>
                                </w:p>
                                <w:p w14:paraId="5AAA0F7B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59D61228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081FF159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10:30-10:50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C7A89B2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Andrew Malone, MB, BCh</w:t>
                                  </w:r>
                                </w:p>
                                <w:p w14:paraId="14014B82" w14:textId="77777777" w:rsidR="005075CE" w:rsidRPr="003514C0" w:rsidRDefault="005075CE" w:rsidP="005075CE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Defining Immune Cell Diversity and Donor-Host Chimerism in Kidney transplant Rejection by Single Cell RNA-seq</w:t>
                                  </w:r>
                                </w:p>
                                <w:p w14:paraId="10BA658A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075CE" w:rsidRPr="00514801" w14:paraId="4DD82DFD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04837D20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10:50-11:10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363DA04" w14:textId="77777777" w:rsidR="005075CE" w:rsidRPr="00514801" w:rsidRDefault="005075CE" w:rsidP="005075CE">
                                  <w:pPr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</w:pPr>
                                  <w:r w:rsidRPr="00514801"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  <w:t>Grant Challen,</w:t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  <w:t xml:space="preserve"> PhD</w:t>
                                  </w:r>
                                  <w:r w:rsidRPr="00514801"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8AF976E" w14:textId="77777777" w:rsidR="005075CE" w:rsidRPr="003514C0" w:rsidRDefault="005075CE" w:rsidP="005075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Cell Extrinsic Factors Driving Clonal Expansion of Pre-Malignant Hematopoietic Stem Cells</w:t>
                                  </w:r>
                                </w:p>
                                <w:p w14:paraId="335137D8" w14:textId="77777777" w:rsidR="005075CE" w:rsidRPr="00514801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6B13BE90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7969188D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11:10-11:30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FDFCAAA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</w:rPr>
                                    <w:t>Luigi Adamo, MD</w:t>
                                  </w:r>
                                </w:p>
                                <w:p w14:paraId="576EB5E5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To "B" or not to "B"?  Investigating the Heart of the Hamletic 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Dil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emma through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ingle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ell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equencing</w:t>
                                  </w:r>
                                </w:p>
                                <w:p w14:paraId="4D44FFBC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1817476A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6F829066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11:30-11:50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7EEA7D15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Audrey Odom John, MD, PhD</w:t>
                                  </w:r>
                                </w:p>
                                <w:p w14:paraId="04CD7B5B" w14:textId="77777777" w:rsidR="005075CE" w:rsidRPr="003514C0" w:rsidRDefault="005075CE" w:rsidP="005075CE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Plasmodium</w:t>
                                  </w:r>
                                  <w:r w:rsidRPr="003514C0">
                                    <w:rPr>
                                      <w:rStyle w:val="apple-converted-space"/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 I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nfection in White-Tailed Deer: A New Animal Model for Malaria?</w:t>
                                  </w:r>
                                </w:p>
                                <w:p w14:paraId="5A01F4C0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075CE" w:rsidRPr="0088605F" w14:paraId="7489C02C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501B62EE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11:50-12:10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5AF31DB" w14:textId="77777777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Doug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las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Chalker, PhD</w:t>
                                  </w:r>
                                </w:p>
                                <w:p w14:paraId="6D187FE3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Identification of Loci Controlled by Regulators of Heterochromatin Boundaries in 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Tetrahymena</w:t>
                                  </w: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FEF25CB" w14:textId="77777777" w:rsidR="005075CE" w:rsidRPr="0088605F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5F52D639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639E599C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12:10-1: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7FA723FF" w14:textId="77777777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</w:rPr>
                                    <w:t>Lunch (provided)</w:t>
                                  </w:r>
                                </w:p>
                                <w:p w14:paraId="4CE098CD" w14:textId="4B1F0246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75CE" w:rsidRPr="000661F3" w14:paraId="33778F58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07F13C2D" w14:textId="4A1CF568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1:00 – 1:20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C9E3A4D" w14:textId="77777777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Susan Dutcher, PhD</w:t>
                                  </w:r>
                                </w:p>
                                <w:p w14:paraId="6D2F7F66" w14:textId="77777777" w:rsidR="005075CE" w:rsidRPr="004B555A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</w:rPr>
                                  </w:pPr>
                                  <w:r w:rsidRPr="004B555A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</w:rPr>
                                    <w:t xml:space="preserve">2019 Pilot Projects </w:t>
                                  </w:r>
                                </w:p>
                                <w:p w14:paraId="52376DAE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44D30370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0CC2E25D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1:20 – 1:40 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2B72B086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Matthew Christopher, MD, PhD</w:t>
                                  </w:r>
                                </w:p>
                                <w:p w14:paraId="69EADAFF" w14:textId="77777777" w:rsidR="005075CE" w:rsidRPr="003514C0" w:rsidRDefault="005075CE" w:rsidP="005075CE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Comparison of Phased Sequencing and Optical Mapping with Short-Read Whole Genome Sequencing for the Detection of Structural Variants in Chemotherapy-Refractory Acute Myeloid Leukemia</w:t>
                                  </w:r>
                                </w:p>
                                <w:p w14:paraId="71E04C10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36501C65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6E37C2D1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1:40-2:00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6C39B1AD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  <w:t xml:space="preserve">Ta Chaing Liu, MD, PhD </w:t>
                                  </w:r>
                                </w:p>
                                <w:p w14:paraId="7C622D75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Western Diet Induces Paneth Cell Defects Through Liver-Gut Axis</w:t>
                                  </w:r>
                                </w:p>
                                <w:p w14:paraId="5D76EC32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75CE" w:rsidRPr="00625BDE" w14:paraId="7A9A7B86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3A5E2D8D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2:00-2: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4A06526A" w14:textId="77777777" w:rsidR="005075CE" w:rsidRPr="00625BDE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</w:pPr>
                                  <w:r w:rsidRPr="00625BDE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Peter Wang</w:t>
                                  </w:r>
                                </w:p>
                                <w:p w14:paraId="6F947E54" w14:textId="77777777" w:rsidR="005075CE" w:rsidRPr="003514C0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Shared Features and Transcriptional Programs Underlying Neuronal Resident Macrophages</w:t>
                                  </w:r>
                                </w:p>
                                <w:p w14:paraId="2EBF43D8" w14:textId="77777777" w:rsidR="005075CE" w:rsidRPr="00625BDE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338C05FD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1381BD84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-2: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735031EA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Mike Barratt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, PhD</w:t>
                                  </w:r>
                                </w:p>
                                <w:p w14:paraId="6697CA5A" w14:textId="77777777" w:rsidR="005075CE" w:rsidRPr="003514C0" w:rsidRDefault="005075CE" w:rsidP="005075CE">
                                  <w:pPr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The Gut Microbiota and Biological State of Children with Acute Malnutrition</w:t>
                                  </w:r>
                                </w:p>
                                <w:p w14:paraId="683AD1B5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75CE" w:rsidRPr="000661F3" w14:paraId="25E79186" w14:textId="77777777" w:rsidTr="00355479">
                              <w:tc>
                                <w:tcPr>
                                  <w:tcW w:w="2084" w:type="dxa"/>
                                </w:tcPr>
                                <w:p w14:paraId="1DCE90B5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40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-3:00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14:paraId="18922268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</w:pPr>
                                  <w:r w:rsidRPr="000661F3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Carlos Bernal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-</w:t>
                                  </w:r>
                                  <w:r w:rsidRPr="000661F3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Mizrachi, MD</w:t>
                                  </w:r>
                                </w:p>
                                <w:p w14:paraId="6A693985" w14:textId="010AD0C9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514C0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New roles of Macrophages in Hypertension</w:t>
                                  </w:r>
                                </w:p>
                                <w:p w14:paraId="16F84D12" w14:textId="4EB158CC" w:rsid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A8645D" w14:textId="77777777" w:rsidR="005075CE" w:rsidRPr="005075CE" w:rsidRDefault="005075CE" w:rsidP="005075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933867" w14:textId="77777777" w:rsidR="005075CE" w:rsidRPr="000661F3" w:rsidRDefault="005075CE" w:rsidP="005075CE">
                                  <w:pPr>
                                    <w:rPr>
                                      <w:rFonts w:ascii="Calibri" w:hAnsi="Calibri" w:cs="Calibri"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E9488" w14:textId="594677A5" w:rsidR="005075CE" w:rsidRDefault="005075C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7F68D286" w14:textId="736159DC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78C13E6F" w14:textId="28852FB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18848861" w14:textId="2F709F3F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0E99FB99" w14:textId="4455C98A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2A218C60" w14:textId="6412FF2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7D3C241" w14:textId="21D002D8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409DA08" w14:textId="48FE3C46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5C5B1B53" w14:textId="2E342D73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22C056A4" w14:textId="47C89E74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7673AFEA" w14:textId="4F3093CD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15A2F99D" w14:textId="284EC338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70A4043F" w14:textId="5F43DAF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934667C" w14:textId="7A4C8FB1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663161AD" w14:textId="0F7D04BD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A2B86CC" w14:textId="02DF2C8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6BC30E0" w14:textId="3CABE88E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2A055EA3" w14:textId="2B0C5EE5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14A13C34" w14:textId="088F558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7DD1168C" w14:textId="595AF863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11F7CDCD" w14:textId="6A9EF12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6E969ADE" w14:textId="22C022D9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40059D66" w14:textId="32741F3B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2BDEF7B9" w14:textId="23D22D28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511B0CCE" w14:textId="15C71A4C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124898D3" w14:textId="061B8782" w:rsidR="009C7A4E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  <w:p w14:paraId="692A4A2F" w14:textId="77777777" w:rsidR="009C7A4E" w:rsidRPr="002A2669" w:rsidRDefault="009C7A4E" w:rsidP="00164DA7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1D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3.1pt;margin-top:-49.3pt;width:560pt;height:7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" fillcolor="white [3201]" strokeweight=".5pt">
                <v:textbox>
                  <w:txbxContent>
                    <w:p w14:paraId="129A1836" w14:textId="77777777" w:rsidR="00840E52" w:rsidRPr="00F40E3F" w:rsidRDefault="00840E52" w:rsidP="00840E52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</w:pPr>
                      <w:r w:rsidRPr="00F40E3F">
                        <w:rPr>
                          <w:rFonts w:ascii="Baskerville" w:hAnsi="Baskerville"/>
                          <w:b/>
                          <w:bCs/>
                          <w:color w:val="404040"/>
                          <w:sz w:val="36"/>
                          <w:szCs w:val="36"/>
                        </w:rPr>
                        <w:t>A New Era in Washington University Genomics</w:t>
                      </w:r>
                    </w:p>
                    <w:p w14:paraId="3C9F84F7" w14:textId="77777777" w:rsidR="00840E52" w:rsidRDefault="00840E52" w:rsidP="00840E52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 Annual</w:t>
                      </w:r>
                      <w:r>
                        <w:rPr>
                          <w:rStyle w:val="apple-converted-space"/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Symposium</w:t>
                      </w:r>
                    </w:p>
                    <w:p w14:paraId="3EA389FC" w14:textId="567B274F" w:rsidR="00840E52" w:rsidRDefault="00840E52" w:rsidP="005075CE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 April 17</w:t>
                      </w: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2F16024" w14:textId="77777777" w:rsidR="00840E52" w:rsidRDefault="00840E52" w:rsidP="00840E52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b/>
                          <w:bCs/>
                          <w:color w:val="404040"/>
                          <w:sz w:val="28"/>
                          <w:szCs w:val="28"/>
                        </w:rPr>
                        <w:t>Eric P. Newman Education Center</w:t>
                      </w:r>
                    </w:p>
                    <w:p w14:paraId="0F9B73E1" w14:textId="0CEE886F" w:rsidR="00164DA7" w:rsidRDefault="00164DA7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4"/>
                        <w:gridCol w:w="7266"/>
                      </w:tblGrid>
                      <w:tr w:rsidR="005075CE" w:rsidRPr="003514C0" w14:paraId="4920BDD8" w14:textId="77777777" w:rsidTr="00355479">
                        <w:tc>
                          <w:tcPr>
                            <w:tcW w:w="2084" w:type="dxa"/>
                          </w:tcPr>
                          <w:p w14:paraId="0D0510DB" w14:textId="77777777" w:rsidR="005075CE" w:rsidRPr="000661F3" w:rsidRDefault="005075CE" w:rsidP="005075CE">
                            <w:pPr>
                              <w:ind w:right="445"/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10:00-10:30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1664672B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Jeff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rey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Milbrandt, MD, PhD</w:t>
                            </w:r>
                          </w:p>
                          <w:p w14:paraId="24D6ACA6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McDonnell Genome Institute: Facilitating a New Era of Genomics at Washington University</w:t>
                            </w:r>
                          </w:p>
                          <w:p w14:paraId="5AAA0F7B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</w:tc>
                      </w:tr>
                      <w:tr w:rsidR="005075CE" w:rsidRPr="000661F3" w14:paraId="59D61228" w14:textId="77777777" w:rsidTr="00355479">
                        <w:tc>
                          <w:tcPr>
                            <w:tcW w:w="2084" w:type="dxa"/>
                          </w:tcPr>
                          <w:p w14:paraId="081FF159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10:30-10:50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C7A89B2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Andrew Malone, MB, BCh</w:t>
                            </w:r>
                          </w:p>
                          <w:p w14:paraId="14014B82" w14:textId="77777777" w:rsidR="005075CE" w:rsidRPr="003514C0" w:rsidRDefault="005075CE" w:rsidP="005075C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Defining Immune Cell Diversity and Donor-Host Chimerism in Kidney transplant Rejection by Single Cell RNA-seq</w:t>
                            </w:r>
                          </w:p>
                          <w:p w14:paraId="10BA658A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075CE" w:rsidRPr="00514801" w14:paraId="4DD82DFD" w14:textId="77777777" w:rsidTr="00355479">
                        <w:tc>
                          <w:tcPr>
                            <w:tcW w:w="2084" w:type="dxa"/>
                          </w:tcPr>
                          <w:p w14:paraId="04837D20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10:50-11:10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363DA04" w14:textId="77777777" w:rsidR="005075CE" w:rsidRPr="00514801" w:rsidRDefault="005075CE" w:rsidP="005075CE">
                            <w:pPr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</w:pPr>
                            <w:r w:rsidRPr="00514801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  <w:t>Grant Challen,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  <w:t xml:space="preserve"> PhD</w:t>
                            </w:r>
                            <w:r w:rsidRPr="00514801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AF976E" w14:textId="77777777" w:rsidR="005075CE" w:rsidRPr="003514C0" w:rsidRDefault="005075CE" w:rsidP="005075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Cell Extrinsic Factors Driving Clonal Expansion of Pre-Malignant Hematopoietic Stem Cells</w:t>
                            </w:r>
                          </w:p>
                          <w:p w14:paraId="335137D8" w14:textId="77777777" w:rsidR="005075CE" w:rsidRPr="00514801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075CE" w:rsidRPr="000661F3" w14:paraId="6B13BE90" w14:textId="77777777" w:rsidTr="00355479">
                        <w:tc>
                          <w:tcPr>
                            <w:tcW w:w="2084" w:type="dxa"/>
                          </w:tcPr>
                          <w:p w14:paraId="7969188D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</w:rPr>
                              <w:t>11:10-11:30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FDFCAAA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</w:rPr>
                              <w:t>Luigi Adamo, MD</w:t>
                            </w:r>
                          </w:p>
                          <w:p w14:paraId="576EB5E5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"B" or not to "B"?  Investigating the Heart of the Hamletic 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Dil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emma through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ingle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ell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equencing</w:t>
                            </w:r>
                          </w:p>
                          <w:p w14:paraId="4D44FFBC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075CE" w:rsidRPr="000661F3" w14:paraId="1817476A" w14:textId="77777777" w:rsidTr="00355479">
                        <w:tc>
                          <w:tcPr>
                            <w:tcW w:w="2084" w:type="dxa"/>
                          </w:tcPr>
                          <w:p w14:paraId="6F829066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11:30-11:50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7EEA7D15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Audrey Odom John, MD, PhD</w:t>
                            </w:r>
                          </w:p>
                          <w:p w14:paraId="04CD7B5B" w14:textId="77777777" w:rsidR="005075CE" w:rsidRPr="003514C0" w:rsidRDefault="005075CE" w:rsidP="005075C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Plasmodium</w:t>
                            </w:r>
                            <w:r w:rsidRPr="003514C0">
                              <w:rPr>
                                <w:rStyle w:val="apple-converted-space"/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I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nfection in White-Tailed Deer: A New Animal Model for Malaria?</w:t>
                            </w:r>
                          </w:p>
                          <w:p w14:paraId="5A01F4C0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075CE" w:rsidRPr="0088605F" w14:paraId="7489C02C" w14:textId="77777777" w:rsidTr="00355479">
                        <w:tc>
                          <w:tcPr>
                            <w:tcW w:w="2084" w:type="dxa"/>
                          </w:tcPr>
                          <w:p w14:paraId="501B62EE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11:50-12:10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5AF31DB" w14:textId="77777777" w:rsidR="005075CE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Doug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las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Chalker, PhD</w:t>
                            </w:r>
                          </w:p>
                          <w:p w14:paraId="6D187FE3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Identification of Loci Controlled by Regulators of Heterochromatin Boundaries in 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Tetrahymena</w:t>
                            </w: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EF25CB" w14:textId="77777777" w:rsidR="005075CE" w:rsidRPr="0088605F" w:rsidRDefault="005075CE" w:rsidP="005075CE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</w:tr>
                      <w:tr w:rsidR="005075CE" w:rsidRPr="000661F3" w14:paraId="5F52D639" w14:textId="77777777" w:rsidTr="00355479">
                        <w:tc>
                          <w:tcPr>
                            <w:tcW w:w="2084" w:type="dxa"/>
                          </w:tcPr>
                          <w:p w14:paraId="639E599C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12:10-1: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0</w:t>
                            </w: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0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 w:rsidRPr="000661F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7FA723FF" w14:textId="77777777" w:rsidR="005075CE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  <w:t>Lunch (provided)</w:t>
                            </w:r>
                          </w:p>
                          <w:p w14:paraId="4CE098CD" w14:textId="4B1F0246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5075CE" w:rsidRPr="000661F3" w14:paraId="33778F58" w14:textId="77777777" w:rsidTr="00355479">
                        <w:tc>
                          <w:tcPr>
                            <w:tcW w:w="2084" w:type="dxa"/>
                          </w:tcPr>
                          <w:p w14:paraId="07F13C2D" w14:textId="4A1CF568" w:rsidR="005075CE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1:00 – 1:20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C9E3A4D" w14:textId="77777777" w:rsidR="005075CE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Susan Dutcher, PhD</w:t>
                            </w:r>
                          </w:p>
                          <w:p w14:paraId="6D2F7F66" w14:textId="77777777" w:rsidR="005075CE" w:rsidRPr="004B555A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4B555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2019 Pilot Projects </w:t>
                            </w:r>
                          </w:p>
                          <w:p w14:paraId="52376DAE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5075CE" w:rsidRPr="000661F3" w14:paraId="44D30370" w14:textId="77777777" w:rsidTr="00355479">
                        <w:tc>
                          <w:tcPr>
                            <w:tcW w:w="2084" w:type="dxa"/>
                          </w:tcPr>
                          <w:p w14:paraId="0CC2E25D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1:20 – 1:40 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2B72B086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/>
                              </w:rPr>
                              <w:t>Matthew Christopher, MD, PhD</w:t>
                            </w:r>
                          </w:p>
                          <w:p w14:paraId="69EADAFF" w14:textId="77777777" w:rsidR="005075CE" w:rsidRPr="003514C0" w:rsidRDefault="005075CE" w:rsidP="005075C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Comparison of Phased Sequencing and Optical Mapping with Short-Read Whole Genome Sequencing for the Detection of Structural Variants in Chemotherapy-Refractory Acute Myeloid Leukemia</w:t>
                            </w:r>
                          </w:p>
                          <w:p w14:paraId="71E04C10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075CE" w:rsidRPr="000661F3" w14:paraId="36501C65" w14:textId="77777777" w:rsidTr="00355479">
                        <w:tc>
                          <w:tcPr>
                            <w:tcW w:w="2084" w:type="dxa"/>
                          </w:tcPr>
                          <w:p w14:paraId="6E37C2D1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1:40-2:00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6C39B1AD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  <w:t xml:space="preserve">Ta Chaing Liu, MD, PhD </w:t>
                            </w:r>
                          </w:p>
                          <w:p w14:paraId="7C622D75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Western Diet Induces Paneth Cell Defects Through Liver-Gut Axis</w:t>
                            </w:r>
                          </w:p>
                          <w:p w14:paraId="5D76EC32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</w:tr>
                      <w:tr w:rsidR="005075CE" w:rsidRPr="00625BDE" w14:paraId="7A9A7B86" w14:textId="77777777" w:rsidTr="00355479">
                        <w:tc>
                          <w:tcPr>
                            <w:tcW w:w="2084" w:type="dxa"/>
                          </w:tcPr>
                          <w:p w14:paraId="3A5E2D8D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2:00-2: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4A06526A" w14:textId="77777777" w:rsidR="005075CE" w:rsidRPr="00625BDE" w:rsidRDefault="005075CE" w:rsidP="005075C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625BD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Peter Wang</w:t>
                            </w:r>
                          </w:p>
                          <w:p w14:paraId="6F947E54" w14:textId="77777777" w:rsidR="005075CE" w:rsidRPr="003514C0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Shared Features and Transcriptional Programs Underlying Neuronal Resident Macrophages</w:t>
                            </w:r>
                          </w:p>
                          <w:p w14:paraId="2EBF43D8" w14:textId="77777777" w:rsidR="005075CE" w:rsidRPr="00625BDE" w:rsidRDefault="005075CE" w:rsidP="005075C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075CE" w:rsidRPr="000661F3" w14:paraId="338C05FD" w14:textId="77777777" w:rsidTr="00355479">
                        <w:tc>
                          <w:tcPr>
                            <w:tcW w:w="2084" w:type="dxa"/>
                          </w:tcPr>
                          <w:p w14:paraId="1381BD84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20</w:t>
                            </w: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-2: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735031EA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Mike Barratt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 PhD</w:t>
                            </w:r>
                          </w:p>
                          <w:p w14:paraId="6697CA5A" w14:textId="77777777" w:rsidR="005075CE" w:rsidRPr="003514C0" w:rsidRDefault="005075CE" w:rsidP="005075CE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The Gut Microbiota and Biological State of Children with Acute Malnutrition</w:t>
                            </w:r>
                          </w:p>
                          <w:p w14:paraId="683AD1B5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</w:tr>
                      <w:tr w:rsidR="005075CE" w:rsidRPr="000661F3" w14:paraId="25E79186" w14:textId="77777777" w:rsidTr="00355479">
                        <w:tc>
                          <w:tcPr>
                            <w:tcW w:w="2084" w:type="dxa"/>
                          </w:tcPr>
                          <w:p w14:paraId="1DCE90B5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40</w:t>
                            </w:r>
                            <w:r w:rsidRPr="000661F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-3:00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14:paraId="18922268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61F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Carlos Bernal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-</w:t>
                            </w:r>
                            <w:r w:rsidRPr="000661F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Mizrachi, MD</w:t>
                            </w:r>
                          </w:p>
                          <w:p w14:paraId="6A693985" w14:textId="010AD0C9" w:rsidR="005075CE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14C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New roles of Macrophages in Hypertension</w:t>
                            </w:r>
                          </w:p>
                          <w:p w14:paraId="16F84D12" w14:textId="4EB158CC" w:rsidR="005075CE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A8645D" w14:textId="77777777" w:rsidR="005075CE" w:rsidRPr="005075CE" w:rsidRDefault="005075CE" w:rsidP="005075CE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933867" w14:textId="77777777" w:rsidR="005075CE" w:rsidRPr="000661F3" w:rsidRDefault="005075CE" w:rsidP="005075CE">
                            <w:pPr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32E9488" w14:textId="594677A5" w:rsidR="005075CE" w:rsidRDefault="005075C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7F68D286" w14:textId="736159DC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78C13E6F" w14:textId="28852FB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18848861" w14:textId="2F709F3F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0E99FB99" w14:textId="4455C98A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2A218C60" w14:textId="6412FF2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7D3C241" w14:textId="21D002D8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409DA08" w14:textId="48FE3C46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5C5B1B53" w14:textId="2E342D73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22C056A4" w14:textId="47C89E74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7673AFEA" w14:textId="4F3093CD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15A2F99D" w14:textId="284EC338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70A4043F" w14:textId="5F43DAF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934667C" w14:textId="7A4C8FB1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663161AD" w14:textId="0F7D04BD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A2B86CC" w14:textId="02DF2C8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6BC30E0" w14:textId="3CABE88E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2A055EA3" w14:textId="2B0C5EE5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14A13C34" w14:textId="088F558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7DD1168C" w14:textId="595AF863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11F7CDCD" w14:textId="6A9EF12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6E969ADE" w14:textId="22C022D9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40059D66" w14:textId="32741F3B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2BDEF7B9" w14:textId="23D22D28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511B0CCE" w14:textId="15C71A4C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124898D3" w14:textId="061B8782" w:rsidR="009C7A4E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  <w:p w14:paraId="692A4A2F" w14:textId="77777777" w:rsidR="009C7A4E" w:rsidRPr="002A2669" w:rsidRDefault="009C7A4E" w:rsidP="00164DA7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76BB">
        <w:rPr>
          <w:noProof/>
        </w:rPr>
        <w:drawing>
          <wp:anchor distT="0" distB="0" distL="114300" distR="114300" simplePos="0" relativeHeight="251657215" behindDoc="0" locked="0" layoutInCell="1" allowOverlap="1" wp14:anchorId="19F969C7" wp14:editId="26DCA532">
            <wp:simplePos x="0" y="0"/>
            <wp:positionH relativeFrom="margin">
              <wp:posOffset>2874010</wp:posOffset>
            </wp:positionH>
            <wp:positionV relativeFrom="margin">
              <wp:posOffset>-1323340</wp:posOffset>
            </wp:positionV>
            <wp:extent cx="3522980" cy="4384675"/>
            <wp:effectExtent l="952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2 at 12.54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52298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76BB">
        <w:rPr>
          <w:noProof/>
        </w:rPr>
        <w:drawing>
          <wp:anchor distT="0" distB="0" distL="114300" distR="114300" simplePos="0" relativeHeight="251658240" behindDoc="0" locked="0" layoutInCell="1" allowOverlap="1" wp14:anchorId="55FC5FA9" wp14:editId="5DECEB3D">
            <wp:simplePos x="0" y="0"/>
            <wp:positionH relativeFrom="margin">
              <wp:posOffset>-921789</wp:posOffset>
            </wp:positionH>
            <wp:positionV relativeFrom="margin">
              <wp:posOffset>3179387</wp:posOffset>
            </wp:positionV>
            <wp:extent cx="3300095" cy="59988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2 at 12.54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599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3ED1" w:rsidSect="00C5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7D5A" w14:textId="77777777" w:rsidR="006D0EDC" w:rsidRDefault="006D0EDC" w:rsidP="00DD6E99">
      <w:r>
        <w:separator/>
      </w:r>
    </w:p>
  </w:endnote>
  <w:endnote w:type="continuationSeparator" w:id="0">
    <w:p w14:paraId="1C21CD1C" w14:textId="77777777" w:rsidR="006D0EDC" w:rsidRDefault="006D0EDC" w:rsidP="00DD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D6D7" w14:textId="77777777" w:rsidR="006D0EDC" w:rsidRDefault="006D0EDC" w:rsidP="00DD6E99">
      <w:r>
        <w:separator/>
      </w:r>
    </w:p>
  </w:footnote>
  <w:footnote w:type="continuationSeparator" w:id="0">
    <w:p w14:paraId="5018074B" w14:textId="77777777" w:rsidR="006D0EDC" w:rsidRDefault="006D0EDC" w:rsidP="00DD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1113C"/>
    <w:multiLevelType w:val="multilevel"/>
    <w:tmpl w:val="CE0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1"/>
    <w:rsid w:val="0006470E"/>
    <w:rsid w:val="000661F3"/>
    <w:rsid w:val="000E3620"/>
    <w:rsid w:val="00164DA7"/>
    <w:rsid w:val="001A75DF"/>
    <w:rsid w:val="00255D79"/>
    <w:rsid w:val="002A2669"/>
    <w:rsid w:val="002B6AFF"/>
    <w:rsid w:val="002E5D39"/>
    <w:rsid w:val="00341B2F"/>
    <w:rsid w:val="003B1EBC"/>
    <w:rsid w:val="003E466C"/>
    <w:rsid w:val="00430640"/>
    <w:rsid w:val="00436C91"/>
    <w:rsid w:val="004D2830"/>
    <w:rsid w:val="004D5905"/>
    <w:rsid w:val="005075CE"/>
    <w:rsid w:val="00516439"/>
    <w:rsid w:val="00526F2C"/>
    <w:rsid w:val="005740EB"/>
    <w:rsid w:val="00593BFD"/>
    <w:rsid w:val="005D1976"/>
    <w:rsid w:val="00666D37"/>
    <w:rsid w:val="006D0EDC"/>
    <w:rsid w:val="00723D47"/>
    <w:rsid w:val="007B15E1"/>
    <w:rsid w:val="00806914"/>
    <w:rsid w:val="00840E52"/>
    <w:rsid w:val="00843DEE"/>
    <w:rsid w:val="0088605F"/>
    <w:rsid w:val="00902FE3"/>
    <w:rsid w:val="0095591C"/>
    <w:rsid w:val="00994423"/>
    <w:rsid w:val="009A5E8F"/>
    <w:rsid w:val="009B5479"/>
    <w:rsid w:val="009C7A4E"/>
    <w:rsid w:val="00A33677"/>
    <w:rsid w:val="00A4068F"/>
    <w:rsid w:val="00A760FD"/>
    <w:rsid w:val="00B25E10"/>
    <w:rsid w:val="00B82D70"/>
    <w:rsid w:val="00C06E8B"/>
    <w:rsid w:val="00C26B89"/>
    <w:rsid w:val="00C57E12"/>
    <w:rsid w:val="00C67306"/>
    <w:rsid w:val="00C92D29"/>
    <w:rsid w:val="00CC69BA"/>
    <w:rsid w:val="00D54AB4"/>
    <w:rsid w:val="00D95BED"/>
    <w:rsid w:val="00DB648E"/>
    <w:rsid w:val="00DD6E99"/>
    <w:rsid w:val="00E676BB"/>
    <w:rsid w:val="00EA708E"/>
    <w:rsid w:val="00EC3ED1"/>
    <w:rsid w:val="00F07743"/>
    <w:rsid w:val="00F40E3F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7623"/>
  <w14:defaultImageDpi w14:val="32767"/>
  <w15:chartTrackingRefBased/>
  <w15:docId w15:val="{96798E5A-7E7C-C541-A68C-6AA4B3D7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61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5E1"/>
  </w:style>
  <w:style w:type="table" w:styleId="TableGrid">
    <w:name w:val="Table Grid"/>
    <w:basedOn w:val="TableNormal"/>
    <w:uiPriority w:val="39"/>
    <w:rsid w:val="00E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6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99"/>
    <w:rPr>
      <w:rFonts w:ascii="Times New Roman" w:eastAsia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676BB"/>
    <w:pPr>
      <w:spacing w:before="100" w:beforeAutospacing="1" w:after="100" w:afterAutospacing="1"/>
    </w:pPr>
  </w:style>
  <w:style w:type="character" w:customStyle="1" w:styleId="xapple-converted-space">
    <w:name w:val="xapple-converted-space"/>
    <w:basedOn w:val="DefaultParagraphFont"/>
    <w:rsid w:val="00E676BB"/>
  </w:style>
  <w:style w:type="character" w:styleId="Hyperlink">
    <w:name w:val="Hyperlink"/>
    <w:basedOn w:val="DefaultParagraphFont"/>
    <w:uiPriority w:val="99"/>
    <w:unhideWhenUsed/>
    <w:rsid w:val="00E676BB"/>
    <w:rPr>
      <w:color w:val="0000FF"/>
      <w:u w:val="single"/>
    </w:rPr>
  </w:style>
  <w:style w:type="paragraph" w:customStyle="1" w:styleId="xmsolistparagraph">
    <w:name w:val="xmsolistparagraph"/>
    <w:basedOn w:val="Normal"/>
    <w:rsid w:val="00E676BB"/>
    <w:pPr>
      <w:spacing w:before="100" w:beforeAutospacing="1" w:after="100" w:afterAutospacing="1"/>
    </w:pPr>
  </w:style>
  <w:style w:type="character" w:customStyle="1" w:styleId="xdd">
    <w:name w:val="xdd"/>
    <w:basedOn w:val="DefaultParagraphFont"/>
    <w:rsid w:val="00E676BB"/>
  </w:style>
  <w:style w:type="paragraph" w:styleId="ListParagraph">
    <w:name w:val="List Paragraph"/>
    <w:basedOn w:val="Normal"/>
    <w:uiPriority w:val="34"/>
    <w:qFormat/>
    <w:rsid w:val="00E676B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16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Sarah</dc:creator>
  <cp:keywords/>
  <dc:description/>
  <cp:lastModifiedBy>Farmer, Candace</cp:lastModifiedBy>
  <cp:revision>2</cp:revision>
  <dcterms:created xsi:type="dcterms:W3CDTF">2019-04-15T16:32:00Z</dcterms:created>
  <dcterms:modified xsi:type="dcterms:W3CDTF">2019-04-15T16:32:00Z</dcterms:modified>
</cp:coreProperties>
</file>